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SAMPLE INVOICE</w:t>
      </w:r>
    </w:p>
    <w:p>
      <w:pPr>
        <w:jc w:val="center"/>
      </w:pPr>
      <w:r>
        <w:t>Document OCR API demo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556"/>
          </w:tcPr>
          <w:p>
            <w:r>
              <w:rPr>
                <w:b/>
              </w:rPr>
              <w:t>Pages</w:t>
            </w:r>
          </w:p>
        </w:tc>
        <w:tc>
          <w:tcPr>
            <w:tcW w:type="dxa" w:w="2556"/>
          </w:tcPr>
          <w:p>
            <w:r>
              <w:rPr>
                <w:b/>
              </w:rPr>
              <w:t>Unit</w:t>
            </w:r>
          </w:p>
        </w:tc>
        <w:tc>
          <w:tcPr>
            <w:tcW w:type="dxa" w:w="2556"/>
          </w:tcPr>
          <w:p>
            <w:r>
              <w:rPr>
                <w:b/>
              </w:rPr>
              <w:t>Amount</w:t>
            </w:r>
          </w:p>
        </w:tc>
      </w:tr>
      <w:tr>
        <w:tc>
          <w:tcPr>
            <w:tcW w:type="dxa" w:w="2556"/>
            <w:vAlign w:val="center"/>
          </w:tcPr>
          <w:p>
            <w:r>
              <w:t>OCR document processing</w:t>
            </w:r>
          </w:p>
        </w:tc>
        <w:tc>
          <w:tcPr>
            <w:tcW w:type="dxa" w:w="2556"/>
            <w:vAlign w:val="center"/>
          </w:tcPr>
          <w:p>
            <w:r>
              <w:t>12</w:t>
            </w:r>
          </w:p>
        </w:tc>
        <w:tc>
          <w:tcPr>
            <w:tcW w:type="dxa" w:w="2556"/>
            <w:vAlign w:val="center"/>
          </w:tcPr>
          <w:p>
            <w:r>
              <w:t>150</w:t>
            </w:r>
          </w:p>
        </w:tc>
        <w:tc>
          <w:tcPr>
            <w:tcW w:type="dxa" w:w="2556"/>
            <w:vAlign w:val="center"/>
          </w:tcPr>
          <w:p>
            <w:r>
              <w:t>1,800</w:t>
            </w:r>
          </w:p>
        </w:tc>
      </w:tr>
      <w:tr>
        <w:tc>
          <w:tcPr>
            <w:tcW w:type="dxa" w:w="2556"/>
            <w:vAlign w:val="center"/>
          </w:tcPr>
          <w:p>
            <w:r>
              <w:t>Layout recovery to DOCX</w:t>
            </w:r>
          </w:p>
        </w:tc>
        <w:tc>
          <w:tcPr>
            <w:tcW w:type="dxa" w:w="2556"/>
            <w:vAlign w:val="center"/>
          </w:tcPr>
          <w:p>
            <w:r>
              <w:t>4</w:t>
            </w:r>
          </w:p>
        </w:tc>
        <w:tc>
          <w:tcPr>
            <w:tcW w:type="dxa" w:w="2556"/>
            <w:vAlign w:val="center"/>
          </w:tcPr>
          <w:p>
            <w:r>
              <w:t>300</w:t>
            </w:r>
          </w:p>
        </w:tc>
        <w:tc>
          <w:tcPr>
            <w:tcW w:type="dxa" w:w="2556"/>
            <w:vAlign w:val="center"/>
          </w:tcPr>
          <w:p>
            <w:r>
              <w:t>1,200</w:t>
            </w:r>
          </w:p>
        </w:tc>
      </w:tr>
      <w:tr>
        <w:tc>
          <w:tcPr>
            <w:tcW w:type="dxa" w:w="2556"/>
            <w:vAlign w:val="center"/>
          </w:tcPr>
          <w:p>
            <w:r>
              <w:t>Table recovery to XLSX</w:t>
            </w:r>
          </w:p>
        </w:tc>
        <w:tc>
          <w:tcPr>
            <w:tcW w:type="dxa" w:w="2556"/>
            <w:vAlign w:val="center"/>
          </w:tcPr>
          <w:p>
            <w:r>
              <w:t>3</w:t>
            </w:r>
          </w:p>
        </w:tc>
        <w:tc>
          <w:tcPr>
            <w:tcW w:type="dxa" w:w="2556"/>
            <w:vAlign w:val="center"/>
          </w:tcPr>
          <w:p>
            <w:r>
              <w:t>400</w:t>
            </w:r>
          </w:p>
        </w:tc>
        <w:tc>
          <w:tcPr>
            <w:tcW w:type="dxa" w:w="2556"/>
            <w:vAlign w:val="center"/>
          </w:tcPr>
          <w:p>
            <w:r>
              <w:t>1,200</w:t>
            </w:r>
          </w:p>
        </w:tc>
      </w:tr>
    </w:tbl>
    <w:p/>
    <w:p>
      <w:pPr>
        <w:jc w:val="right"/>
      </w:pPr>
      <w:r>
        <w:t>Subtotal: 4,200</w:t>
      </w:r>
    </w:p>
    <w:p>
      <w:pPr>
        <w:jc w:val="right"/>
      </w:pPr>
      <w:r>
        <w:t>VAT 0%: 0</w:t>
      </w:r>
    </w:p>
    <w:p>
      <w:pPr>
        <w:jc w:val="right"/>
      </w:pPr>
      <w:r>
        <w:rPr>
          <w:b/>
        </w:rPr>
        <w:t>TOTAL: 4,200</w:t>
      </w:r>
    </w:p>
    <w:p>
      <w:r>
        <w:t>Synthetic sample output. Real OCR output depends on document layout and recognition quality.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